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D9" w:rsidRPr="00915403" w:rsidRDefault="005E35D9" w:rsidP="005E35D9">
      <w:pPr>
        <w:jc w:val="center"/>
        <w:rPr>
          <w:rFonts w:ascii="Times New Roman" w:hAnsi="Times New Roman" w:cs="Times New Roman"/>
          <w:b/>
        </w:rPr>
      </w:pPr>
      <w:r w:rsidRPr="00915403">
        <w:rPr>
          <w:rFonts w:ascii="Times New Roman" w:hAnsi="Times New Roman" w:cs="Times New Roman"/>
          <w:b/>
        </w:rPr>
        <w:t>SEMINARIUM DOKTORANCKIE</w:t>
      </w:r>
    </w:p>
    <w:p w:rsidR="005E35D9" w:rsidRPr="00915403" w:rsidRDefault="005E35D9" w:rsidP="005E35D9">
      <w:pPr>
        <w:jc w:val="center"/>
        <w:rPr>
          <w:rFonts w:ascii="Times New Roman" w:hAnsi="Times New Roman" w:cs="Times New Roman"/>
          <w:b/>
        </w:rPr>
      </w:pPr>
      <w:r w:rsidRPr="00915403">
        <w:rPr>
          <w:rFonts w:ascii="Times New Roman" w:hAnsi="Times New Roman" w:cs="Times New Roman"/>
          <w:b/>
        </w:rPr>
        <w:t>Perswazja w języku i tekście dawniej i dziś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  <w:b/>
        </w:rPr>
        <w:t>Prowadzący</w:t>
      </w:r>
      <w:r w:rsidRPr="00C02570">
        <w:rPr>
          <w:rFonts w:ascii="Times New Roman" w:hAnsi="Times New Roman" w:cs="Times New Roman"/>
        </w:rPr>
        <w:t>: dr hab. Małgorzata Dawidziak-</w:t>
      </w:r>
      <w:proofErr w:type="spellStart"/>
      <w:r w:rsidRPr="00C02570">
        <w:rPr>
          <w:rFonts w:ascii="Times New Roman" w:hAnsi="Times New Roman" w:cs="Times New Roman"/>
        </w:rPr>
        <w:t>Kładoczna</w:t>
      </w:r>
      <w:proofErr w:type="spellEnd"/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  <w:b/>
        </w:rPr>
        <w:t>Treści</w:t>
      </w:r>
      <w:r w:rsidRPr="00C02570">
        <w:rPr>
          <w:rFonts w:ascii="Times New Roman" w:hAnsi="Times New Roman" w:cs="Times New Roman"/>
        </w:rPr>
        <w:t>: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1. Miejsce perswazji wśród innych działań służących nakłanianiu.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2. Próba uporządkowania pojęć: perswazja, manipulacja, propaganda i agitacja.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 xml:space="preserve">3. Wykorzystanie narzędzi metodologicznych właściwych m.in. retoryce, erystyce, </w:t>
      </w:r>
      <w:proofErr w:type="spellStart"/>
      <w:r w:rsidRPr="00C02570">
        <w:rPr>
          <w:rFonts w:ascii="Times New Roman" w:hAnsi="Times New Roman" w:cs="Times New Roman"/>
        </w:rPr>
        <w:t>komunikologii</w:t>
      </w:r>
      <w:proofErr w:type="spellEnd"/>
      <w:r w:rsidRPr="00C02570">
        <w:rPr>
          <w:rFonts w:ascii="Times New Roman" w:hAnsi="Times New Roman" w:cs="Times New Roman"/>
        </w:rPr>
        <w:t xml:space="preserve"> oraz pragmatyce językowej w badaniach tekstów perswazyjnych.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4. Perswazja w życiu codziennym. Wypowiedzi argumentacyjne i ich typy. Rola kodów pozawerbalnych i emocji w perswazji.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5.  Zastosowanie chwytów erystycznych w sporach publicznych.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6. Perswazja w dyskursie politycznym od XVI do XXI wieku. Stałość czy zmienność środków retorycznych? Typowe strategie perswazyjne: autokreacja i deprecjacja przeciwnika.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7. Perswazja w reklamie. Analiza gramatyczna, pragmatyczna i kulturowa. Marketingowa funkcja nazw własnych.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8. Strategie perswazyjne w rozmowie handlowej.</w:t>
      </w:r>
    </w:p>
    <w:p w:rsidR="005E35D9" w:rsidRPr="00C02570" w:rsidRDefault="005E35D9" w:rsidP="005E35D9">
      <w:pPr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  <w:b/>
        </w:rPr>
        <w:t>Literatura obowiązkowa</w:t>
      </w:r>
      <w:r w:rsidRPr="00C02570">
        <w:rPr>
          <w:rFonts w:ascii="Times New Roman" w:hAnsi="Times New Roman" w:cs="Times New Roman"/>
        </w:rPr>
        <w:t>: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Uczestnicy seminarium zapoznają się z wybranymi fragmentami poniższej literatury. Szczegółowe informacje na ten temat przekaże prowadząca na pierwszych zajęciach.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 xml:space="preserve">Batko-Tokarz B., </w:t>
      </w:r>
      <w:r w:rsidRPr="00C02570">
        <w:rPr>
          <w:rFonts w:ascii="Times New Roman" w:hAnsi="Times New Roman" w:cs="Times New Roman"/>
          <w:i/>
        </w:rPr>
        <w:t>Perswazja w dyskursie sejmowym</w:t>
      </w:r>
      <w:r w:rsidRPr="00C02570">
        <w:rPr>
          <w:rFonts w:ascii="Times New Roman" w:hAnsi="Times New Roman" w:cs="Times New Roman"/>
        </w:rPr>
        <w:t>, Kraków 2008.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02570">
        <w:rPr>
          <w:rFonts w:ascii="Times New Roman" w:hAnsi="Times New Roman" w:cs="Times New Roman"/>
        </w:rPr>
        <w:t>Cialdini</w:t>
      </w:r>
      <w:proofErr w:type="spellEnd"/>
      <w:r w:rsidRPr="00C02570">
        <w:rPr>
          <w:rFonts w:ascii="Times New Roman" w:hAnsi="Times New Roman" w:cs="Times New Roman"/>
        </w:rPr>
        <w:t xml:space="preserve"> R., </w:t>
      </w:r>
      <w:r w:rsidRPr="00C02570">
        <w:rPr>
          <w:rFonts w:ascii="Times New Roman" w:hAnsi="Times New Roman" w:cs="Times New Roman"/>
          <w:i/>
        </w:rPr>
        <w:t>Wywieranie wpływu na ludzi. Teoria i praktyka</w:t>
      </w:r>
      <w:r w:rsidRPr="00C02570">
        <w:rPr>
          <w:rFonts w:ascii="Times New Roman" w:hAnsi="Times New Roman" w:cs="Times New Roman"/>
        </w:rPr>
        <w:t>, Gdańsk 1995 i nast.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Dawidziak-</w:t>
      </w:r>
      <w:proofErr w:type="spellStart"/>
      <w:r w:rsidRPr="00C02570">
        <w:rPr>
          <w:rFonts w:ascii="Times New Roman" w:hAnsi="Times New Roman" w:cs="Times New Roman"/>
        </w:rPr>
        <w:t>Kładoczna</w:t>
      </w:r>
      <w:proofErr w:type="spellEnd"/>
      <w:r w:rsidRPr="00C02570">
        <w:rPr>
          <w:rFonts w:ascii="Times New Roman" w:hAnsi="Times New Roman" w:cs="Times New Roman"/>
        </w:rPr>
        <w:t xml:space="preserve"> M., </w:t>
      </w:r>
      <w:r w:rsidRPr="00C02570">
        <w:rPr>
          <w:rFonts w:ascii="Times New Roman" w:hAnsi="Times New Roman" w:cs="Times New Roman"/>
          <w:i/>
        </w:rPr>
        <w:t>Językowe aspekty kultury politycznej Sejmu Wielkiego</w:t>
      </w:r>
      <w:r w:rsidRPr="00C02570">
        <w:rPr>
          <w:rFonts w:ascii="Times New Roman" w:hAnsi="Times New Roman" w:cs="Times New Roman"/>
        </w:rPr>
        <w:t>, Częstochowa 2012.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>Dawidziak-</w:t>
      </w:r>
      <w:proofErr w:type="spellStart"/>
      <w:r w:rsidRPr="00C02570">
        <w:rPr>
          <w:rFonts w:ascii="Times New Roman" w:hAnsi="Times New Roman" w:cs="Times New Roman"/>
        </w:rPr>
        <w:t>Kładoczna</w:t>
      </w:r>
      <w:proofErr w:type="spellEnd"/>
      <w:r w:rsidRPr="00C02570">
        <w:rPr>
          <w:rFonts w:ascii="Times New Roman" w:hAnsi="Times New Roman" w:cs="Times New Roman"/>
        </w:rPr>
        <w:t xml:space="preserve"> M.,</w:t>
      </w:r>
      <w:r w:rsidRPr="00C02570">
        <w:rPr>
          <w:rFonts w:ascii="Times New Roman" w:hAnsi="Times New Roman" w:cs="Times New Roman"/>
          <w:i/>
        </w:rPr>
        <w:t xml:space="preserve"> Perswazyjność pierwszych polskich tekstów politycznych na przykładzie wypowiedzi posłów sejmu 1548 roku na temat ożenku króla</w:t>
      </w:r>
      <w:r w:rsidRPr="00C02570">
        <w:rPr>
          <w:rFonts w:ascii="Times New Roman" w:hAnsi="Times New Roman" w:cs="Times New Roman"/>
        </w:rPr>
        <w:t>, „Język a Kultura” t. 24, red. A. Dąbrowska, Wrocław 2014, s. 23-37.</w:t>
      </w:r>
    </w:p>
    <w:p w:rsidR="005E35D9" w:rsidRDefault="005E35D9" w:rsidP="005E35D9">
      <w:pPr>
        <w:tabs>
          <w:tab w:val="left" w:pos="582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C02570">
        <w:rPr>
          <w:rFonts w:ascii="Times New Roman" w:hAnsi="Times New Roman" w:cs="Times New Roman"/>
        </w:rPr>
        <w:t>Dawidziak-</w:t>
      </w:r>
      <w:proofErr w:type="spellStart"/>
      <w:r w:rsidRPr="00C02570">
        <w:rPr>
          <w:rFonts w:ascii="Times New Roman" w:hAnsi="Times New Roman" w:cs="Times New Roman"/>
        </w:rPr>
        <w:t>Kładoczna</w:t>
      </w:r>
      <w:proofErr w:type="spellEnd"/>
      <w:r w:rsidRPr="00C02570">
        <w:rPr>
          <w:rFonts w:ascii="Times New Roman" w:hAnsi="Times New Roman" w:cs="Times New Roman"/>
        </w:rPr>
        <w:t xml:space="preserve"> M.,  </w:t>
      </w:r>
      <w:r w:rsidRPr="00C02570">
        <w:rPr>
          <w:rFonts w:ascii="Times New Roman" w:hAnsi="Times New Roman" w:cs="Times New Roman"/>
          <w:bCs/>
        </w:rPr>
        <w:t>„</w:t>
      </w:r>
      <w:r w:rsidRPr="00C02570">
        <w:rPr>
          <w:rFonts w:ascii="Times New Roman" w:hAnsi="Times New Roman" w:cs="Times New Roman"/>
          <w:bCs/>
          <w:i/>
        </w:rPr>
        <w:t>Chata tylko dla Ciebie”, czyli o strategiach reklamowych w nazwach obiektów noclegowych</w:t>
      </w:r>
      <w:r w:rsidRPr="00C02570">
        <w:rPr>
          <w:rFonts w:ascii="Times New Roman" w:hAnsi="Times New Roman" w:cs="Times New Roman"/>
          <w:bCs/>
        </w:rPr>
        <w:t xml:space="preserve">, [w:] </w:t>
      </w:r>
      <w:r w:rsidRPr="00C02570">
        <w:rPr>
          <w:rFonts w:ascii="Times New Roman" w:hAnsi="Times New Roman" w:cs="Times New Roman"/>
          <w:bCs/>
          <w:i/>
        </w:rPr>
        <w:t>Onomastyka. Nazwy własne a społeczeństwo</w:t>
      </w:r>
      <w:r w:rsidRPr="00C02570">
        <w:rPr>
          <w:rFonts w:ascii="Times New Roman" w:hAnsi="Times New Roman" w:cs="Times New Roman"/>
          <w:bCs/>
        </w:rPr>
        <w:t>, red. R. Łobodzińska, t. 2, Łask 2010, s. 311-322.</w:t>
      </w:r>
    </w:p>
    <w:p w:rsidR="005E35D9" w:rsidRPr="00052E10" w:rsidRDefault="005E35D9" w:rsidP="005E35D9">
      <w:pPr>
        <w:tabs>
          <w:tab w:val="left" w:pos="582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Grębowiec</w:t>
      </w:r>
      <w:proofErr w:type="spellEnd"/>
      <w:r>
        <w:rPr>
          <w:rFonts w:ascii="Times New Roman" w:hAnsi="Times New Roman" w:cs="Times New Roman"/>
        </w:rPr>
        <w:t xml:space="preserve"> J., </w:t>
      </w:r>
      <w:r w:rsidRPr="00070C06">
        <w:rPr>
          <w:rFonts w:ascii="Times New Roman" w:hAnsi="Times New Roman" w:cs="Times New Roman"/>
          <w:i/>
        </w:rPr>
        <w:t>Pragmatyka reklamy</w:t>
      </w:r>
      <w:r>
        <w:rPr>
          <w:rFonts w:ascii="Times New Roman" w:hAnsi="Times New Roman" w:cs="Times New Roman"/>
        </w:rPr>
        <w:t>, Kraków 2017.</w:t>
      </w:r>
    </w:p>
    <w:p w:rsidR="005E35D9" w:rsidRPr="00C02570" w:rsidRDefault="005E35D9" w:rsidP="005E35D9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C02570">
        <w:rPr>
          <w:sz w:val="22"/>
          <w:szCs w:val="22"/>
        </w:rPr>
        <w:t>Kamińska-</w:t>
      </w:r>
      <w:proofErr w:type="spellStart"/>
      <w:r w:rsidRPr="00C02570">
        <w:rPr>
          <w:sz w:val="22"/>
          <w:szCs w:val="22"/>
        </w:rPr>
        <w:t>Szmaj</w:t>
      </w:r>
      <w:proofErr w:type="spellEnd"/>
      <w:r w:rsidRPr="00C02570">
        <w:rPr>
          <w:sz w:val="22"/>
          <w:szCs w:val="22"/>
        </w:rPr>
        <w:t xml:space="preserve"> I., </w:t>
      </w:r>
      <w:r w:rsidRPr="00C02570">
        <w:rPr>
          <w:i/>
          <w:sz w:val="22"/>
          <w:szCs w:val="22"/>
        </w:rPr>
        <w:t>Propaganda, perswazja, manipulacja – próba uporządkowania pojęć</w:t>
      </w:r>
      <w:r w:rsidRPr="00C02570">
        <w:rPr>
          <w:sz w:val="22"/>
          <w:szCs w:val="22"/>
        </w:rPr>
        <w:t xml:space="preserve">, [w:] </w:t>
      </w:r>
      <w:r w:rsidRPr="00C02570">
        <w:rPr>
          <w:i/>
          <w:sz w:val="22"/>
          <w:szCs w:val="22"/>
        </w:rPr>
        <w:t>Manipulacja w języku</w:t>
      </w:r>
      <w:r w:rsidRPr="00C02570">
        <w:rPr>
          <w:sz w:val="22"/>
          <w:szCs w:val="22"/>
        </w:rPr>
        <w:t>, red. P. Krzyżanowski, P. Nowak, Lublin 2004.</w:t>
      </w:r>
    </w:p>
    <w:p w:rsidR="005E35D9" w:rsidRPr="00C02570" w:rsidRDefault="005E35D9" w:rsidP="005E35D9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C02570">
        <w:rPr>
          <w:sz w:val="22"/>
          <w:szCs w:val="22"/>
        </w:rPr>
        <w:t xml:space="preserve">Karwat M., </w:t>
      </w:r>
      <w:r w:rsidRPr="00C02570">
        <w:rPr>
          <w:i/>
          <w:sz w:val="22"/>
          <w:szCs w:val="22"/>
        </w:rPr>
        <w:t>Sztuka manipulacji politycznej</w:t>
      </w:r>
      <w:r w:rsidRPr="00C02570">
        <w:rPr>
          <w:sz w:val="22"/>
          <w:szCs w:val="22"/>
        </w:rPr>
        <w:t>, Toruń 2001.</w:t>
      </w:r>
    </w:p>
    <w:p w:rsidR="005E35D9" w:rsidRPr="00C02570" w:rsidRDefault="005E35D9" w:rsidP="005E35D9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C02570">
        <w:rPr>
          <w:sz w:val="22"/>
          <w:szCs w:val="22"/>
        </w:rPr>
        <w:t xml:space="preserve">Karwat M., </w:t>
      </w:r>
      <w:r w:rsidRPr="00C02570">
        <w:rPr>
          <w:i/>
          <w:sz w:val="22"/>
          <w:szCs w:val="22"/>
        </w:rPr>
        <w:t>O złośliwej dyskredytacji</w:t>
      </w:r>
      <w:r w:rsidRPr="00C02570">
        <w:rPr>
          <w:sz w:val="22"/>
          <w:szCs w:val="22"/>
        </w:rPr>
        <w:t>, Warszawa 2010.</w:t>
      </w:r>
    </w:p>
    <w:p w:rsidR="005E35D9" w:rsidRPr="00C02570" w:rsidRDefault="005E35D9" w:rsidP="005E35D9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Kochan</w:t>
      </w:r>
      <w:r w:rsidRPr="00C02570">
        <w:rPr>
          <w:sz w:val="22"/>
          <w:szCs w:val="22"/>
        </w:rPr>
        <w:t xml:space="preserve"> M., </w:t>
      </w:r>
      <w:r w:rsidRPr="00C02570">
        <w:rPr>
          <w:i/>
          <w:sz w:val="22"/>
          <w:szCs w:val="22"/>
        </w:rPr>
        <w:t>Slogany w reklamie i polityce</w:t>
      </w:r>
      <w:r w:rsidRPr="00C02570">
        <w:rPr>
          <w:sz w:val="22"/>
          <w:szCs w:val="22"/>
        </w:rPr>
        <w:t>, Warszawa 2003.</w:t>
      </w:r>
    </w:p>
    <w:p w:rsidR="005E35D9" w:rsidRPr="00C02570" w:rsidRDefault="005E35D9" w:rsidP="005E35D9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Kochan</w:t>
      </w:r>
      <w:r w:rsidRPr="00C02570">
        <w:rPr>
          <w:sz w:val="22"/>
          <w:szCs w:val="22"/>
        </w:rPr>
        <w:t xml:space="preserve"> M., </w:t>
      </w:r>
      <w:r w:rsidRPr="00C02570">
        <w:rPr>
          <w:i/>
          <w:sz w:val="22"/>
          <w:szCs w:val="22"/>
        </w:rPr>
        <w:t>Pojedynek na słowa. Techniki erystyczne w publicznych sporach</w:t>
      </w:r>
      <w:r w:rsidRPr="00C02570">
        <w:rPr>
          <w:sz w:val="22"/>
          <w:szCs w:val="22"/>
        </w:rPr>
        <w:t>, Kraków 2007.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lastRenderedPageBreak/>
        <w:t xml:space="preserve">Lewiński P., </w:t>
      </w:r>
      <w:proofErr w:type="spellStart"/>
      <w:r w:rsidRPr="00C02570">
        <w:rPr>
          <w:rFonts w:ascii="Times New Roman" w:hAnsi="Times New Roman" w:cs="Times New Roman"/>
          <w:i/>
        </w:rPr>
        <w:t>Neosofistyka</w:t>
      </w:r>
      <w:proofErr w:type="spellEnd"/>
      <w:r w:rsidRPr="00C02570">
        <w:rPr>
          <w:rFonts w:ascii="Times New Roman" w:hAnsi="Times New Roman" w:cs="Times New Roman"/>
          <w:i/>
        </w:rPr>
        <w:t>. Argumentacja retoryczna w komunikacji potocznej</w:t>
      </w:r>
      <w:r w:rsidRPr="00C02570">
        <w:rPr>
          <w:rFonts w:ascii="Times New Roman" w:hAnsi="Times New Roman" w:cs="Times New Roman"/>
        </w:rPr>
        <w:t>, Wydawnictwo Uniwersytetu Wrocławskiego, Wrocław 2012.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 xml:space="preserve">Pałka P., </w:t>
      </w:r>
      <w:r w:rsidRPr="00C02570">
        <w:rPr>
          <w:rFonts w:ascii="Times New Roman" w:hAnsi="Times New Roman" w:cs="Times New Roman"/>
          <w:i/>
        </w:rPr>
        <w:t>Strategie dyskursywne w rozmowie handlowej</w:t>
      </w:r>
      <w:r w:rsidRPr="00C02570">
        <w:rPr>
          <w:rFonts w:ascii="Times New Roman" w:hAnsi="Times New Roman" w:cs="Times New Roman"/>
        </w:rPr>
        <w:t>, Katowice 2009.</w:t>
      </w:r>
    </w:p>
    <w:p w:rsidR="005E35D9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02570">
        <w:rPr>
          <w:rFonts w:ascii="Times New Roman" w:hAnsi="Times New Roman" w:cs="Times New Roman"/>
        </w:rPr>
        <w:t>Perelman</w:t>
      </w:r>
      <w:proofErr w:type="spellEnd"/>
      <w:r w:rsidRPr="00C02570">
        <w:rPr>
          <w:rFonts w:ascii="Times New Roman" w:hAnsi="Times New Roman" w:cs="Times New Roman"/>
        </w:rPr>
        <w:t xml:space="preserve"> Ch., </w:t>
      </w:r>
      <w:r w:rsidRPr="00C02570">
        <w:rPr>
          <w:rFonts w:ascii="Times New Roman" w:hAnsi="Times New Roman" w:cs="Times New Roman"/>
          <w:i/>
        </w:rPr>
        <w:t>Imperium retoryki</w:t>
      </w:r>
      <w:r w:rsidRPr="00C02570">
        <w:rPr>
          <w:rFonts w:ascii="Times New Roman" w:hAnsi="Times New Roman" w:cs="Times New Roman"/>
        </w:rPr>
        <w:t>, Warszawa 2004.</w:t>
      </w:r>
    </w:p>
    <w:p w:rsidR="005E35D9" w:rsidRPr="00052E10" w:rsidRDefault="005E35D9" w:rsidP="005E35D9">
      <w:pPr>
        <w:pStyle w:val="NormalnyWeb"/>
        <w:spacing w:before="0" w:beforeAutospacing="0" w:after="0" w:afterAutospacing="0" w:line="360" w:lineRule="auto"/>
        <w:contextualSpacing/>
        <w:jc w:val="both"/>
        <w:rPr>
          <w:sz w:val="22"/>
          <w:szCs w:val="22"/>
        </w:rPr>
      </w:pPr>
      <w:r w:rsidRPr="00070C06">
        <w:rPr>
          <w:i/>
          <w:sz w:val="22"/>
          <w:szCs w:val="22"/>
        </w:rPr>
        <w:t>Perswazja językowa w różnych dyskursach</w:t>
      </w:r>
      <w:r>
        <w:rPr>
          <w:sz w:val="22"/>
          <w:szCs w:val="22"/>
        </w:rPr>
        <w:t xml:space="preserve">, t.1 i 2, red. Ż. </w:t>
      </w:r>
      <w:proofErr w:type="spellStart"/>
      <w:r>
        <w:rPr>
          <w:sz w:val="22"/>
          <w:szCs w:val="22"/>
        </w:rPr>
        <w:t>Sładkiewicz</w:t>
      </w:r>
      <w:proofErr w:type="spellEnd"/>
      <w:r>
        <w:rPr>
          <w:sz w:val="22"/>
          <w:szCs w:val="22"/>
        </w:rPr>
        <w:t xml:space="preserve"> i A. Klimkiewicz, Gdańsk 2017.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02570">
        <w:rPr>
          <w:rFonts w:ascii="Times New Roman" w:hAnsi="Times New Roman" w:cs="Times New Roman"/>
        </w:rPr>
        <w:t>Pratkanis</w:t>
      </w:r>
      <w:proofErr w:type="spellEnd"/>
      <w:r w:rsidRPr="00C02570">
        <w:rPr>
          <w:rFonts w:ascii="Times New Roman" w:hAnsi="Times New Roman" w:cs="Times New Roman"/>
        </w:rPr>
        <w:t xml:space="preserve"> A., Aronson E., </w:t>
      </w:r>
      <w:r w:rsidRPr="00C02570">
        <w:rPr>
          <w:rFonts w:ascii="Times New Roman" w:hAnsi="Times New Roman" w:cs="Times New Roman"/>
          <w:i/>
        </w:rPr>
        <w:t>Wiek propagandy. Używanie i nadużywanie perswazji na co dzień</w:t>
      </w:r>
      <w:r w:rsidRPr="00C02570">
        <w:rPr>
          <w:rFonts w:ascii="Times New Roman" w:hAnsi="Times New Roman" w:cs="Times New Roman"/>
        </w:rPr>
        <w:t>, Warszawa 2003.</w:t>
      </w:r>
    </w:p>
    <w:p w:rsidR="005E35D9" w:rsidRPr="00C02570" w:rsidRDefault="005E35D9" w:rsidP="005E35D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</w:rPr>
        <w:t xml:space="preserve">Tokarz M., </w:t>
      </w:r>
      <w:r w:rsidRPr="00C02570">
        <w:rPr>
          <w:rFonts w:ascii="Times New Roman" w:hAnsi="Times New Roman" w:cs="Times New Roman"/>
          <w:i/>
        </w:rPr>
        <w:t>Argumentacja, perswazja, manipulacja. Wykłady z teorii komunikacji</w:t>
      </w:r>
      <w:r w:rsidRPr="00C02570">
        <w:rPr>
          <w:rFonts w:ascii="Times New Roman" w:hAnsi="Times New Roman" w:cs="Times New Roman"/>
        </w:rPr>
        <w:t>, Gdańsk 2006.</w:t>
      </w:r>
    </w:p>
    <w:p w:rsidR="005E35D9" w:rsidRPr="00C02570" w:rsidRDefault="005E35D9" w:rsidP="005E35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2570">
        <w:rPr>
          <w:rFonts w:ascii="Times New Roman" w:hAnsi="Times New Roman" w:cs="Times New Roman"/>
          <w:b/>
        </w:rPr>
        <w:t>Warunki zaliczenia</w:t>
      </w:r>
      <w:r w:rsidRPr="00C02570">
        <w:rPr>
          <w:rFonts w:ascii="Times New Roman" w:hAnsi="Times New Roman" w:cs="Times New Roman"/>
        </w:rPr>
        <w:t>:</w:t>
      </w:r>
    </w:p>
    <w:p w:rsidR="005E35D9" w:rsidRPr="00C02570" w:rsidRDefault="005E35D9" w:rsidP="005E35D9">
      <w:pPr>
        <w:pStyle w:val="Default"/>
        <w:spacing w:line="360" w:lineRule="auto"/>
        <w:jc w:val="both"/>
        <w:rPr>
          <w:sz w:val="22"/>
          <w:szCs w:val="22"/>
        </w:rPr>
      </w:pPr>
      <w:r w:rsidRPr="00C02570">
        <w:rPr>
          <w:sz w:val="22"/>
          <w:szCs w:val="22"/>
        </w:rPr>
        <w:t xml:space="preserve">Ocena końcowa obejmuje trzy elementy: </w:t>
      </w:r>
    </w:p>
    <w:p w:rsidR="005E35D9" w:rsidRPr="00C02570" w:rsidRDefault="005E35D9" w:rsidP="005E35D9">
      <w:pPr>
        <w:pStyle w:val="Default"/>
        <w:spacing w:line="360" w:lineRule="auto"/>
        <w:jc w:val="both"/>
        <w:rPr>
          <w:sz w:val="22"/>
          <w:szCs w:val="22"/>
        </w:rPr>
      </w:pPr>
      <w:r w:rsidRPr="00C02570">
        <w:rPr>
          <w:sz w:val="22"/>
          <w:szCs w:val="22"/>
        </w:rPr>
        <w:t>1. Przygotowanie i wygłoszenie wypowiedzi o charakterze popularyzującym</w:t>
      </w:r>
      <w:r>
        <w:rPr>
          <w:sz w:val="22"/>
          <w:szCs w:val="22"/>
        </w:rPr>
        <w:t>, której celem będzie zainteresowanie odbiorców badaniami prowadzonymi przez doktoranta</w:t>
      </w:r>
      <w:r w:rsidRPr="00C02570">
        <w:rPr>
          <w:sz w:val="22"/>
          <w:szCs w:val="22"/>
        </w:rPr>
        <w:t>. Wypowiedź powinna dotyczyć wybranych problemów rozprawy doktorskiej przygotowywanej przez doktoranta</w:t>
      </w:r>
      <w:r>
        <w:rPr>
          <w:sz w:val="22"/>
          <w:szCs w:val="22"/>
        </w:rPr>
        <w:t xml:space="preserve"> oraz odznaczać się walorami retorycznymi</w:t>
      </w:r>
      <w:r w:rsidRPr="00C02570">
        <w:rPr>
          <w:sz w:val="22"/>
          <w:szCs w:val="22"/>
        </w:rPr>
        <w:t>. Czas przeznaczony na wystąpienie</w:t>
      </w:r>
      <w:r>
        <w:rPr>
          <w:sz w:val="22"/>
          <w:szCs w:val="22"/>
        </w:rPr>
        <w:t>:</w:t>
      </w:r>
      <w:r w:rsidRPr="00C02570">
        <w:rPr>
          <w:sz w:val="22"/>
          <w:szCs w:val="22"/>
        </w:rPr>
        <w:t xml:space="preserve"> od 10 do 15 minut. </w:t>
      </w:r>
    </w:p>
    <w:p w:rsidR="005E35D9" w:rsidRPr="00C02570" w:rsidRDefault="005E35D9" w:rsidP="005E35D9">
      <w:pPr>
        <w:pStyle w:val="Default"/>
        <w:spacing w:line="360" w:lineRule="auto"/>
        <w:jc w:val="both"/>
        <w:rPr>
          <w:sz w:val="22"/>
          <w:szCs w:val="22"/>
        </w:rPr>
      </w:pPr>
      <w:r w:rsidRPr="00C02570">
        <w:rPr>
          <w:sz w:val="22"/>
          <w:szCs w:val="22"/>
        </w:rPr>
        <w:t xml:space="preserve">2. Przygotowanie pracy pisemnej na temat perswazyjnych walorów wybranego przez doktoranta tekstu. Praca </w:t>
      </w:r>
      <w:r>
        <w:rPr>
          <w:sz w:val="22"/>
          <w:szCs w:val="22"/>
        </w:rPr>
        <w:t>powinna liczyć od 4 do 5</w:t>
      </w:r>
      <w:r w:rsidRPr="00C02570">
        <w:rPr>
          <w:sz w:val="22"/>
          <w:szCs w:val="22"/>
        </w:rPr>
        <w:t xml:space="preserve"> znormalizowanych stron A4 (czcionka 12, odstęp między wierszami 1,5, marginesy po 2,5 cm).</w:t>
      </w:r>
      <w:r>
        <w:rPr>
          <w:sz w:val="22"/>
          <w:szCs w:val="22"/>
        </w:rPr>
        <w:t xml:space="preserve"> Praca powinna być napisana w stylu naukowym i zawierać odwołania do literatury przedmiotu.</w:t>
      </w:r>
    </w:p>
    <w:p w:rsidR="005E35D9" w:rsidRPr="00C02570" w:rsidRDefault="005E35D9" w:rsidP="005E35D9">
      <w:pPr>
        <w:pStyle w:val="Default"/>
        <w:spacing w:line="360" w:lineRule="auto"/>
        <w:jc w:val="both"/>
        <w:rPr>
          <w:sz w:val="22"/>
          <w:szCs w:val="22"/>
        </w:rPr>
      </w:pPr>
      <w:r w:rsidRPr="00C02570">
        <w:rPr>
          <w:sz w:val="22"/>
          <w:szCs w:val="22"/>
        </w:rPr>
        <w:t>3. Udział w dyskusji podczas seminarium.</w:t>
      </w:r>
    </w:p>
    <w:p w:rsidR="005E35D9" w:rsidRPr="00915403" w:rsidRDefault="005E35D9" w:rsidP="005E35D9">
      <w:pPr>
        <w:spacing w:after="0" w:line="360" w:lineRule="auto"/>
        <w:rPr>
          <w:rFonts w:ascii="Times New Roman" w:hAnsi="Times New Roman" w:cs="Times New Roman"/>
        </w:rPr>
      </w:pPr>
    </w:p>
    <w:p w:rsidR="005E35D9" w:rsidRPr="00915403" w:rsidRDefault="005E35D9" w:rsidP="005E35D9">
      <w:pPr>
        <w:spacing w:after="0" w:line="360" w:lineRule="auto"/>
        <w:rPr>
          <w:rFonts w:ascii="Times New Roman" w:hAnsi="Times New Roman" w:cs="Times New Roman"/>
        </w:rPr>
      </w:pPr>
    </w:p>
    <w:p w:rsidR="005E35D9" w:rsidRPr="00915403" w:rsidRDefault="005E35D9" w:rsidP="005E35D9">
      <w:pPr>
        <w:spacing w:after="0" w:line="360" w:lineRule="auto"/>
        <w:rPr>
          <w:rFonts w:ascii="Times New Roman" w:hAnsi="Times New Roman" w:cs="Times New Roman"/>
        </w:rPr>
      </w:pPr>
    </w:p>
    <w:p w:rsidR="00AE2873" w:rsidRDefault="00AE2873">
      <w:bookmarkStart w:id="0" w:name="_GoBack"/>
      <w:bookmarkEnd w:id="0"/>
    </w:p>
    <w:sectPr w:rsidR="00AE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9"/>
    <w:rsid w:val="005E35D9"/>
    <w:rsid w:val="00A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DB20-3B46-4E0A-A5AA-52B3ACA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Kładoczny</dc:creator>
  <cp:keywords/>
  <dc:description/>
  <cp:lastModifiedBy>Piotr Kładoczny</cp:lastModifiedBy>
  <cp:revision>1</cp:revision>
  <dcterms:created xsi:type="dcterms:W3CDTF">2018-06-27T17:20:00Z</dcterms:created>
  <dcterms:modified xsi:type="dcterms:W3CDTF">2018-06-27T17:22:00Z</dcterms:modified>
</cp:coreProperties>
</file>